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10E614" w14:textId="77777777" w:rsidR="00B90FF0" w:rsidRPr="00926D5D" w:rsidRDefault="00B90FF0" w:rsidP="00B90FF0">
      <w:pPr>
        <w:pStyle w:val="Bezproreda1"/>
        <w:spacing w:before="0" w:beforeAutospacing="0" w:after="0" w:afterAutospacing="0"/>
        <w:rPr>
          <w:rFonts w:ascii="Times New Roman" w:eastAsia="Calibri" w:hAnsi="Times New Roman"/>
        </w:rPr>
      </w:pPr>
      <w:r w:rsidRPr="00926D5D">
        <w:rPr>
          <w:rFonts w:ascii="Times New Roman" w:eastAsia="Calibri" w:hAnsi="Times New Roman"/>
        </w:rPr>
        <w:t>REPUBLIKA HRVATSKA</w:t>
      </w:r>
    </w:p>
    <w:p w14:paraId="06575A5F" w14:textId="77777777" w:rsidR="00B90FF0" w:rsidRPr="00926D5D" w:rsidRDefault="00B90FF0" w:rsidP="00B90FF0">
      <w:pPr>
        <w:pStyle w:val="Bezproreda1"/>
        <w:spacing w:before="0" w:beforeAutospacing="0" w:after="0" w:afterAutospacing="0"/>
        <w:rPr>
          <w:rFonts w:ascii="Times New Roman" w:eastAsia="Calibri" w:hAnsi="Times New Roman"/>
        </w:rPr>
      </w:pPr>
      <w:r w:rsidRPr="00926D5D">
        <w:rPr>
          <w:rFonts w:ascii="Times New Roman" w:eastAsia="Calibri" w:hAnsi="Times New Roman"/>
        </w:rPr>
        <w:t>PRIMORSKO-GORANSKA ŽUPANIJA</w:t>
      </w:r>
    </w:p>
    <w:p w14:paraId="60329E77" w14:textId="77777777" w:rsidR="00B90FF0" w:rsidRPr="00926D5D" w:rsidRDefault="00B90FF0" w:rsidP="00B90FF0">
      <w:pPr>
        <w:pStyle w:val="Bezproreda1"/>
        <w:spacing w:before="0" w:beforeAutospacing="0" w:after="0" w:afterAutospacing="0"/>
        <w:rPr>
          <w:rFonts w:ascii="Times New Roman" w:eastAsia="Calibri" w:hAnsi="Times New Roman"/>
        </w:rPr>
      </w:pPr>
      <w:r w:rsidRPr="00926D5D">
        <w:rPr>
          <w:rFonts w:ascii="Times New Roman" w:eastAsia="Calibri" w:hAnsi="Times New Roman"/>
        </w:rPr>
        <w:t>OSNOVNA ŠKOLA IVANA GORANA KOVAČIĆA</w:t>
      </w:r>
    </w:p>
    <w:p w14:paraId="10F61EAA" w14:textId="77777777" w:rsidR="00B90FF0" w:rsidRPr="00926D5D" w:rsidRDefault="00B90FF0" w:rsidP="00B90FF0">
      <w:pPr>
        <w:pStyle w:val="Bezproreda1"/>
        <w:spacing w:before="0" w:beforeAutospacing="0" w:after="0" w:afterAutospacing="0"/>
        <w:rPr>
          <w:rFonts w:ascii="Times New Roman" w:eastAsia="Calibri" w:hAnsi="Times New Roman"/>
        </w:rPr>
      </w:pPr>
      <w:r w:rsidRPr="00926D5D">
        <w:rPr>
          <w:rFonts w:ascii="Times New Roman" w:eastAsia="Calibri" w:hAnsi="Times New Roman"/>
        </w:rPr>
        <w:t>ŠETALIŠTE IVANA GORANA KOVAČIĆA 2</w:t>
      </w:r>
    </w:p>
    <w:p w14:paraId="4D0314A8" w14:textId="55E52938" w:rsidR="00B90FF0" w:rsidRPr="00926D5D" w:rsidRDefault="00B90FF0" w:rsidP="00B90FF0">
      <w:pPr>
        <w:pStyle w:val="Bezproreda1"/>
        <w:spacing w:before="0" w:beforeAutospacing="0" w:after="0" w:afterAutospacing="0"/>
        <w:rPr>
          <w:rFonts w:ascii="Times New Roman" w:eastAsia="Calibri" w:hAnsi="Times New Roman"/>
        </w:rPr>
      </w:pPr>
      <w:r w:rsidRPr="00926D5D">
        <w:rPr>
          <w:rFonts w:ascii="Times New Roman" w:eastAsia="Calibri" w:hAnsi="Times New Roman"/>
        </w:rPr>
        <w:t>KLASA:</w:t>
      </w:r>
      <w:r w:rsidR="0052700C" w:rsidRPr="00926D5D">
        <w:rPr>
          <w:rFonts w:ascii="Times New Roman" w:eastAsia="Calibri" w:hAnsi="Times New Roman"/>
        </w:rPr>
        <w:t xml:space="preserve"> </w:t>
      </w:r>
      <w:r w:rsidR="001251F1" w:rsidRPr="001251F1">
        <w:rPr>
          <w:rFonts w:ascii="Times New Roman" w:eastAsia="Calibri" w:hAnsi="Times New Roman"/>
        </w:rPr>
        <w:t>112-02/26-01/06</w:t>
      </w:r>
    </w:p>
    <w:p w14:paraId="0A3C5404" w14:textId="3A09EBE0" w:rsidR="00B90FF0" w:rsidRPr="00926D5D" w:rsidRDefault="00B90FF0" w:rsidP="00B90FF0">
      <w:pPr>
        <w:pStyle w:val="Bezproreda1"/>
        <w:spacing w:before="0" w:beforeAutospacing="0" w:after="0" w:afterAutospacing="0"/>
        <w:rPr>
          <w:rFonts w:ascii="Times New Roman" w:eastAsia="Calibri" w:hAnsi="Times New Roman"/>
        </w:rPr>
      </w:pPr>
      <w:r w:rsidRPr="00926D5D">
        <w:rPr>
          <w:rFonts w:ascii="Times New Roman" w:eastAsia="Calibri" w:hAnsi="Times New Roman"/>
        </w:rPr>
        <w:t>URBROJ:</w:t>
      </w:r>
      <w:r w:rsidR="0052700C" w:rsidRPr="00926D5D">
        <w:rPr>
          <w:rFonts w:ascii="Times New Roman" w:eastAsia="Calibri" w:hAnsi="Times New Roman"/>
        </w:rPr>
        <w:t xml:space="preserve"> </w:t>
      </w:r>
      <w:r w:rsidR="008A1CDA" w:rsidRPr="008A1CDA">
        <w:rPr>
          <w:rFonts w:ascii="Times New Roman" w:eastAsia="Calibri" w:hAnsi="Times New Roman"/>
        </w:rPr>
        <w:t>2112-39-01-26-197</w:t>
      </w:r>
    </w:p>
    <w:p w14:paraId="476FCEE8" w14:textId="5B314198" w:rsidR="00B90FF0" w:rsidRPr="00926D5D" w:rsidRDefault="006B4A58" w:rsidP="00B90FF0">
      <w:pPr>
        <w:pStyle w:val="Bezproreda1"/>
        <w:spacing w:before="0" w:beforeAutospacing="0" w:after="0" w:afterAutospacing="0"/>
        <w:rPr>
          <w:rFonts w:ascii="Times New Roman" w:eastAsia="Calibri" w:hAnsi="Times New Roman"/>
        </w:rPr>
      </w:pPr>
      <w:r w:rsidRPr="00926D5D">
        <w:rPr>
          <w:rFonts w:ascii="Times New Roman" w:eastAsia="Calibri" w:hAnsi="Times New Roman"/>
        </w:rPr>
        <w:t xml:space="preserve">U </w:t>
      </w:r>
      <w:r w:rsidR="00B90FF0" w:rsidRPr="00926D5D">
        <w:rPr>
          <w:rFonts w:ascii="Times New Roman" w:eastAsia="Calibri" w:hAnsi="Times New Roman"/>
        </w:rPr>
        <w:t>Delnic</w:t>
      </w:r>
      <w:r w:rsidRPr="00926D5D">
        <w:rPr>
          <w:rFonts w:ascii="Times New Roman" w:eastAsia="Calibri" w:hAnsi="Times New Roman"/>
        </w:rPr>
        <w:t>ama</w:t>
      </w:r>
      <w:r w:rsidR="00B90FF0" w:rsidRPr="00926D5D">
        <w:rPr>
          <w:rFonts w:ascii="Times New Roman" w:eastAsia="Calibri" w:hAnsi="Times New Roman"/>
        </w:rPr>
        <w:t>,</w:t>
      </w:r>
      <w:r w:rsidR="00D530B4" w:rsidRPr="00926D5D">
        <w:rPr>
          <w:rFonts w:ascii="Times New Roman" w:eastAsia="Calibri" w:hAnsi="Times New Roman"/>
        </w:rPr>
        <w:t xml:space="preserve"> </w:t>
      </w:r>
      <w:r w:rsidR="000D4A21">
        <w:rPr>
          <w:rFonts w:ascii="Times New Roman" w:eastAsia="Calibri" w:hAnsi="Times New Roman"/>
        </w:rPr>
        <w:t>6</w:t>
      </w:r>
      <w:r w:rsidR="00D530B4" w:rsidRPr="00926D5D">
        <w:rPr>
          <w:rFonts w:ascii="Times New Roman" w:eastAsia="Calibri" w:hAnsi="Times New Roman"/>
        </w:rPr>
        <w:t xml:space="preserve">. </w:t>
      </w:r>
      <w:r w:rsidR="000D4A21">
        <w:rPr>
          <w:rFonts w:ascii="Times New Roman" w:eastAsia="Calibri" w:hAnsi="Times New Roman"/>
        </w:rPr>
        <w:t>svibnja</w:t>
      </w:r>
      <w:r w:rsidR="00E2511E" w:rsidRPr="00926D5D">
        <w:rPr>
          <w:rFonts w:ascii="Times New Roman" w:eastAsia="Calibri" w:hAnsi="Times New Roman"/>
        </w:rPr>
        <w:t xml:space="preserve"> 2026</w:t>
      </w:r>
      <w:r w:rsidR="00D530B4" w:rsidRPr="00926D5D">
        <w:rPr>
          <w:rFonts w:ascii="Times New Roman" w:eastAsia="Calibri" w:hAnsi="Times New Roman"/>
        </w:rPr>
        <w:t>.</w:t>
      </w:r>
    </w:p>
    <w:p w14:paraId="27616FA0" w14:textId="77777777" w:rsidR="00B90FF0" w:rsidRPr="00926D5D" w:rsidRDefault="00B90FF0" w:rsidP="00B90FF0">
      <w:pPr>
        <w:pStyle w:val="NormalWeb1"/>
        <w:jc w:val="both"/>
        <w:rPr>
          <w:color w:val="333333"/>
        </w:rPr>
      </w:pPr>
      <w:r w:rsidRPr="00926D5D">
        <w:rPr>
          <w:color w:val="333333"/>
        </w:rPr>
        <w:t xml:space="preserve"> </w:t>
      </w:r>
    </w:p>
    <w:p w14:paraId="600422B1" w14:textId="6C4ED67F" w:rsidR="00B90FF0" w:rsidRPr="00926D5D" w:rsidRDefault="005761A9" w:rsidP="00B90FF0">
      <w:pPr>
        <w:pStyle w:val="NormalWeb1"/>
        <w:jc w:val="both"/>
        <w:rPr>
          <w:color w:val="333333"/>
        </w:rPr>
      </w:pPr>
      <w:r w:rsidRPr="00926D5D">
        <w:rPr>
          <w:color w:val="333333"/>
        </w:rPr>
        <w:t>Na temelju čl</w:t>
      </w:r>
      <w:r w:rsidR="00C6026D" w:rsidRPr="00926D5D">
        <w:rPr>
          <w:color w:val="333333"/>
        </w:rPr>
        <w:t>anka 107.</w:t>
      </w:r>
      <w:r w:rsidR="001048E9" w:rsidRPr="00926D5D">
        <w:rPr>
          <w:color w:val="333333"/>
        </w:rPr>
        <w:t xml:space="preserve"> </w:t>
      </w:r>
      <w:r w:rsidR="00B90FF0" w:rsidRPr="00926D5D">
        <w:rPr>
          <w:color w:val="333333"/>
        </w:rPr>
        <w:t xml:space="preserve">Zakona o odgoju i obrazovanju u osnovnoj i srednjoj školi ( </w:t>
      </w:r>
      <w:bookmarkStart w:id="0" w:name="_Hlk184023875"/>
      <w:r w:rsidR="00B90FF0" w:rsidRPr="00926D5D">
        <w:rPr>
          <w:color w:val="333333"/>
        </w:rPr>
        <w:t>N</w:t>
      </w:r>
      <w:r w:rsidR="00764BB8" w:rsidRPr="00926D5D">
        <w:rPr>
          <w:color w:val="333333"/>
        </w:rPr>
        <w:t>N</w:t>
      </w:r>
      <w:r w:rsidR="00B90FF0" w:rsidRPr="00926D5D">
        <w:rPr>
          <w:color w:val="333333"/>
        </w:rPr>
        <w:t xml:space="preserve"> 87/08, 86/09, 92/10, 105/10, 90/11, 5/12, 16/12,</w:t>
      </w:r>
      <w:r w:rsidR="00363C51" w:rsidRPr="00926D5D">
        <w:rPr>
          <w:color w:val="333333"/>
        </w:rPr>
        <w:t xml:space="preserve"> </w:t>
      </w:r>
      <w:r w:rsidR="00B90FF0" w:rsidRPr="00926D5D">
        <w:rPr>
          <w:color w:val="333333"/>
        </w:rPr>
        <w:t>86/12,</w:t>
      </w:r>
      <w:r w:rsidR="00363C51" w:rsidRPr="00926D5D">
        <w:rPr>
          <w:color w:val="333333"/>
        </w:rPr>
        <w:t xml:space="preserve"> 126/12, </w:t>
      </w:r>
      <w:r w:rsidR="00B90FF0" w:rsidRPr="00926D5D">
        <w:rPr>
          <w:color w:val="333333"/>
        </w:rPr>
        <w:t xml:space="preserve">94/13, 152/14, </w:t>
      </w:r>
      <w:r w:rsidR="00726912" w:rsidRPr="00926D5D">
        <w:rPr>
          <w:color w:val="333333"/>
        </w:rPr>
        <w:t>0</w:t>
      </w:r>
      <w:r w:rsidR="00B90FF0" w:rsidRPr="00926D5D">
        <w:rPr>
          <w:color w:val="333333"/>
        </w:rPr>
        <w:t>7/17</w:t>
      </w:r>
      <w:r w:rsidR="00363C51" w:rsidRPr="00926D5D">
        <w:rPr>
          <w:color w:val="333333"/>
        </w:rPr>
        <w:t>,</w:t>
      </w:r>
      <w:r w:rsidR="00B90FF0" w:rsidRPr="00926D5D">
        <w:rPr>
          <w:color w:val="333333"/>
        </w:rPr>
        <w:t xml:space="preserve"> 68/18,</w:t>
      </w:r>
      <w:r w:rsidR="00363C51" w:rsidRPr="00926D5D">
        <w:rPr>
          <w:color w:val="333333"/>
        </w:rPr>
        <w:t xml:space="preserve"> </w:t>
      </w:r>
      <w:r w:rsidR="00B90FF0" w:rsidRPr="00926D5D">
        <w:rPr>
          <w:color w:val="333333"/>
        </w:rPr>
        <w:t>98/19, 64/20,</w:t>
      </w:r>
      <w:r w:rsidR="00363C51" w:rsidRPr="00926D5D">
        <w:rPr>
          <w:color w:val="333333"/>
        </w:rPr>
        <w:t xml:space="preserve"> </w:t>
      </w:r>
      <w:r w:rsidR="00B90FF0" w:rsidRPr="00926D5D">
        <w:rPr>
          <w:color w:val="333333"/>
        </w:rPr>
        <w:t>151/22,</w:t>
      </w:r>
      <w:r w:rsidR="00363C51" w:rsidRPr="00926D5D">
        <w:rPr>
          <w:color w:val="333333"/>
        </w:rPr>
        <w:t xml:space="preserve"> 155/23, </w:t>
      </w:r>
      <w:r w:rsidR="00B90FF0" w:rsidRPr="00926D5D">
        <w:rPr>
          <w:color w:val="333333"/>
        </w:rPr>
        <w:t xml:space="preserve">156/23 </w:t>
      </w:r>
      <w:bookmarkEnd w:id="0"/>
      <w:r w:rsidR="00B90FF0" w:rsidRPr="00926D5D">
        <w:rPr>
          <w:color w:val="333333"/>
        </w:rPr>
        <w:t>)</w:t>
      </w:r>
      <w:r w:rsidR="00FD7FBD" w:rsidRPr="00926D5D">
        <w:rPr>
          <w:color w:val="333333"/>
        </w:rPr>
        <w:t xml:space="preserve">, </w:t>
      </w:r>
      <w:r w:rsidR="00B80DDE" w:rsidRPr="00926D5D">
        <w:rPr>
          <w:color w:val="333333"/>
        </w:rPr>
        <w:t>članka 6. i 7. Pravilnika o radu Osnovne škole Ivana Gorana Kovačića Delnice</w:t>
      </w:r>
      <w:r w:rsidR="006549BF" w:rsidRPr="00926D5D">
        <w:rPr>
          <w:color w:val="333333"/>
        </w:rPr>
        <w:t xml:space="preserve">, </w:t>
      </w:r>
      <w:r w:rsidR="00B80DDE" w:rsidRPr="00926D5D">
        <w:rPr>
          <w:color w:val="333333"/>
        </w:rPr>
        <w:t>član</w:t>
      </w:r>
      <w:r w:rsidR="00A659A1" w:rsidRPr="00926D5D">
        <w:rPr>
          <w:color w:val="333333"/>
        </w:rPr>
        <w:t>k</w:t>
      </w:r>
      <w:r w:rsidR="00D12AF3" w:rsidRPr="00926D5D">
        <w:rPr>
          <w:color w:val="333333"/>
        </w:rPr>
        <w:t>a</w:t>
      </w:r>
      <w:r w:rsidR="00B80DDE" w:rsidRPr="00926D5D">
        <w:rPr>
          <w:color w:val="333333"/>
        </w:rPr>
        <w:t xml:space="preserve"> </w:t>
      </w:r>
      <w:r w:rsidR="00B06EBB" w:rsidRPr="00926D5D">
        <w:rPr>
          <w:color w:val="333333"/>
        </w:rPr>
        <w:t>8. Pravilnika o načinu i postupku zapošljavanja u Osnovnoj školi Ivana Gorana Kovačića Delnice</w:t>
      </w:r>
      <w:r w:rsidR="006549BF" w:rsidRPr="00926D5D">
        <w:rPr>
          <w:color w:val="333333"/>
        </w:rPr>
        <w:t xml:space="preserve"> te Pravilnika o odgovarajućoj vrsti obrazovanja učitelja i stručnih suradnika u osnovnoj školi (NN 06/19, 75/20)</w:t>
      </w:r>
      <w:r w:rsidR="008E3F15" w:rsidRPr="00926D5D">
        <w:rPr>
          <w:color w:val="333333"/>
        </w:rPr>
        <w:t>,</w:t>
      </w:r>
      <w:r w:rsidR="00D530B4" w:rsidRPr="00926D5D">
        <w:rPr>
          <w:color w:val="333333"/>
        </w:rPr>
        <w:t xml:space="preserve"> ravnatelj dana </w:t>
      </w:r>
      <w:r w:rsidR="000D4A21">
        <w:rPr>
          <w:color w:val="333333"/>
        </w:rPr>
        <w:t>6</w:t>
      </w:r>
      <w:r w:rsidR="006C150A" w:rsidRPr="00926D5D">
        <w:rPr>
          <w:color w:val="333333"/>
        </w:rPr>
        <w:t xml:space="preserve">. </w:t>
      </w:r>
      <w:r w:rsidR="000D4A21">
        <w:rPr>
          <w:color w:val="333333"/>
        </w:rPr>
        <w:t>svibnja</w:t>
      </w:r>
      <w:r w:rsidR="00D530B4" w:rsidRPr="00926D5D">
        <w:rPr>
          <w:color w:val="333333"/>
        </w:rPr>
        <w:t xml:space="preserve"> 202</w:t>
      </w:r>
      <w:r w:rsidR="00E2511E" w:rsidRPr="00926D5D">
        <w:rPr>
          <w:color w:val="333333"/>
        </w:rPr>
        <w:t>6</w:t>
      </w:r>
      <w:r w:rsidR="006C150A" w:rsidRPr="00926D5D">
        <w:rPr>
          <w:color w:val="333333"/>
        </w:rPr>
        <w:t>. godine raspisuje</w:t>
      </w:r>
    </w:p>
    <w:p w14:paraId="19B3CAC7" w14:textId="77777777" w:rsidR="00B90FF0" w:rsidRPr="00926D5D" w:rsidRDefault="00B90FF0" w:rsidP="00B90FF0">
      <w:pPr>
        <w:pStyle w:val="Bezproreda1"/>
        <w:rPr>
          <w:rStyle w:val="15"/>
          <w:rFonts w:ascii="Times New Roman" w:eastAsia="Calibri" w:hAnsi="Times New Roman" w:cs="Times New Roman"/>
        </w:rPr>
      </w:pPr>
      <w:r w:rsidRPr="00926D5D">
        <w:rPr>
          <w:rFonts w:ascii="Times New Roman" w:eastAsia="Calibri" w:hAnsi="Times New Roman"/>
        </w:rPr>
        <w:t xml:space="preserve">  </w:t>
      </w:r>
      <w:r w:rsidRPr="00926D5D">
        <w:rPr>
          <w:rFonts w:ascii="Times New Roman" w:eastAsia="Calibri" w:hAnsi="Times New Roman"/>
        </w:rPr>
        <w:tab/>
      </w:r>
      <w:r w:rsidRPr="00926D5D">
        <w:rPr>
          <w:rFonts w:ascii="Times New Roman" w:eastAsia="Calibri" w:hAnsi="Times New Roman"/>
        </w:rPr>
        <w:tab/>
      </w:r>
      <w:r w:rsidRPr="00926D5D">
        <w:rPr>
          <w:rFonts w:ascii="Times New Roman" w:eastAsia="Calibri" w:hAnsi="Times New Roman"/>
        </w:rPr>
        <w:tab/>
      </w:r>
      <w:r w:rsidRPr="00926D5D">
        <w:rPr>
          <w:rFonts w:ascii="Times New Roman" w:eastAsia="Calibri" w:hAnsi="Times New Roman"/>
        </w:rPr>
        <w:tab/>
      </w:r>
      <w:r w:rsidRPr="00926D5D">
        <w:rPr>
          <w:rFonts w:ascii="Times New Roman" w:eastAsia="Calibri" w:hAnsi="Times New Roman"/>
        </w:rPr>
        <w:tab/>
      </w:r>
      <w:r w:rsidR="006A3046" w:rsidRPr="00926D5D">
        <w:rPr>
          <w:rFonts w:ascii="Times New Roman" w:eastAsia="Calibri" w:hAnsi="Times New Roman"/>
        </w:rPr>
        <w:t xml:space="preserve">  </w:t>
      </w:r>
      <w:r w:rsidR="00751413" w:rsidRPr="00926D5D">
        <w:rPr>
          <w:rFonts w:ascii="Times New Roman" w:eastAsia="Calibri" w:hAnsi="Times New Roman"/>
        </w:rPr>
        <w:t xml:space="preserve"> </w:t>
      </w:r>
      <w:r w:rsidR="003F7865" w:rsidRPr="00926D5D">
        <w:rPr>
          <w:rFonts w:ascii="Times New Roman" w:eastAsia="Calibri" w:hAnsi="Times New Roman"/>
        </w:rPr>
        <w:t xml:space="preserve"> </w:t>
      </w:r>
      <w:r w:rsidRPr="00926D5D">
        <w:rPr>
          <w:rStyle w:val="15"/>
          <w:rFonts w:ascii="Times New Roman" w:eastAsia="Calibri" w:hAnsi="Times New Roman" w:cs="Times New Roman"/>
          <w:color w:val="333333"/>
        </w:rPr>
        <w:t xml:space="preserve">NATJEČAJ </w:t>
      </w:r>
      <w:r w:rsidR="00767FBE" w:rsidRPr="00926D5D">
        <w:rPr>
          <w:rStyle w:val="15"/>
          <w:rFonts w:ascii="Times New Roman" w:eastAsia="Calibri" w:hAnsi="Times New Roman" w:cs="Times New Roman"/>
        </w:rPr>
        <w:br/>
        <w:t xml:space="preserve">                                              </w:t>
      </w:r>
      <w:r w:rsidR="00751413" w:rsidRPr="00926D5D">
        <w:rPr>
          <w:rStyle w:val="15"/>
          <w:rFonts w:ascii="Times New Roman" w:eastAsia="Calibri" w:hAnsi="Times New Roman" w:cs="Times New Roman"/>
        </w:rPr>
        <w:t xml:space="preserve"> </w:t>
      </w:r>
      <w:r w:rsidR="00767FBE" w:rsidRPr="00926D5D">
        <w:rPr>
          <w:rStyle w:val="15"/>
          <w:rFonts w:ascii="Times New Roman" w:eastAsia="Calibri" w:hAnsi="Times New Roman" w:cs="Times New Roman"/>
        </w:rPr>
        <w:t xml:space="preserve"> </w:t>
      </w:r>
      <w:r w:rsidR="0010187A" w:rsidRPr="00926D5D">
        <w:rPr>
          <w:rStyle w:val="15"/>
          <w:rFonts w:ascii="Times New Roman" w:eastAsia="Calibri" w:hAnsi="Times New Roman" w:cs="Times New Roman"/>
        </w:rPr>
        <w:t xml:space="preserve"> </w:t>
      </w:r>
      <w:r w:rsidR="003F7865" w:rsidRPr="00926D5D">
        <w:rPr>
          <w:rStyle w:val="15"/>
          <w:rFonts w:ascii="Times New Roman" w:eastAsia="Calibri" w:hAnsi="Times New Roman" w:cs="Times New Roman"/>
        </w:rPr>
        <w:t xml:space="preserve"> </w:t>
      </w:r>
      <w:r w:rsidR="006A3046" w:rsidRPr="00926D5D">
        <w:rPr>
          <w:rStyle w:val="15"/>
          <w:rFonts w:ascii="Times New Roman" w:eastAsia="Calibri" w:hAnsi="Times New Roman" w:cs="Times New Roman"/>
        </w:rPr>
        <w:t xml:space="preserve"> </w:t>
      </w:r>
      <w:r w:rsidR="00767FBE" w:rsidRPr="00926D5D">
        <w:rPr>
          <w:rStyle w:val="15"/>
          <w:rFonts w:ascii="Times New Roman" w:eastAsia="Calibri" w:hAnsi="Times New Roman" w:cs="Times New Roman"/>
        </w:rPr>
        <w:t>za popunu radnog mjesta</w:t>
      </w:r>
    </w:p>
    <w:p w14:paraId="2176EC0B" w14:textId="77777777" w:rsidR="00B90FF0" w:rsidRPr="00926D5D" w:rsidRDefault="00B90FF0" w:rsidP="00B90FF0">
      <w:pPr>
        <w:pStyle w:val="NormalWeb1"/>
        <w:jc w:val="both"/>
        <w:rPr>
          <w:rStyle w:val="15"/>
          <w:rFonts w:ascii="Times New Roman" w:hAnsi="Times New Roman" w:cs="Times New Roman"/>
          <w:color w:val="333333"/>
        </w:rPr>
      </w:pPr>
      <w:r w:rsidRPr="00926D5D">
        <w:rPr>
          <w:rStyle w:val="15"/>
          <w:rFonts w:ascii="Times New Roman" w:hAnsi="Times New Roman" w:cs="Times New Roman"/>
          <w:color w:val="333333"/>
        </w:rPr>
        <w:t xml:space="preserve">                                                                  </w:t>
      </w:r>
    </w:p>
    <w:p w14:paraId="6A4A1ADD" w14:textId="78206DB0" w:rsidR="00BB79AD" w:rsidRPr="00926D5D" w:rsidRDefault="00B90FF0" w:rsidP="00B90FF0">
      <w:pPr>
        <w:pStyle w:val="NormalWeb1"/>
        <w:spacing w:before="0" w:beforeAutospacing="0" w:after="0" w:afterAutospacing="0"/>
        <w:jc w:val="both"/>
        <w:rPr>
          <w:b/>
          <w:bCs/>
          <w:color w:val="333333"/>
        </w:rPr>
      </w:pPr>
      <w:r w:rsidRPr="00926D5D">
        <w:rPr>
          <w:rStyle w:val="15"/>
          <w:rFonts w:ascii="Times New Roman" w:hAnsi="Times New Roman" w:cs="Times New Roman"/>
          <w:color w:val="333333"/>
        </w:rPr>
        <w:t>Učitelj/ica</w:t>
      </w:r>
      <w:r w:rsidR="00BB79AD" w:rsidRPr="00926D5D">
        <w:rPr>
          <w:rStyle w:val="15"/>
          <w:rFonts w:ascii="Times New Roman" w:hAnsi="Times New Roman" w:cs="Times New Roman"/>
          <w:color w:val="333333"/>
        </w:rPr>
        <w:t xml:space="preserve"> – 1 izvršitelj/ic</w:t>
      </w:r>
      <w:r w:rsidR="005A6CC3" w:rsidRPr="00926D5D">
        <w:rPr>
          <w:rStyle w:val="15"/>
          <w:rFonts w:ascii="Times New Roman" w:hAnsi="Times New Roman" w:cs="Times New Roman"/>
          <w:color w:val="333333"/>
        </w:rPr>
        <w:t>a</w:t>
      </w:r>
      <w:r w:rsidR="00BB79AD" w:rsidRPr="00926D5D">
        <w:rPr>
          <w:rStyle w:val="15"/>
          <w:rFonts w:ascii="Times New Roman" w:hAnsi="Times New Roman" w:cs="Times New Roman"/>
          <w:color w:val="333333"/>
        </w:rPr>
        <w:t xml:space="preserve"> na određeno</w:t>
      </w:r>
      <w:r w:rsidR="00811B64" w:rsidRPr="00926D5D">
        <w:rPr>
          <w:rStyle w:val="15"/>
          <w:rFonts w:ascii="Times New Roman" w:hAnsi="Times New Roman" w:cs="Times New Roman"/>
          <w:color w:val="333333"/>
        </w:rPr>
        <w:t xml:space="preserve"> </w:t>
      </w:r>
      <w:r w:rsidR="00BB79AD" w:rsidRPr="00926D5D">
        <w:rPr>
          <w:rStyle w:val="15"/>
          <w:rFonts w:ascii="Times New Roman" w:hAnsi="Times New Roman" w:cs="Times New Roman"/>
          <w:color w:val="333333"/>
        </w:rPr>
        <w:t xml:space="preserve">puno radno vrijeme od </w:t>
      </w:r>
      <w:r w:rsidR="000D4A21">
        <w:rPr>
          <w:rStyle w:val="15"/>
          <w:rFonts w:ascii="Times New Roman" w:hAnsi="Times New Roman" w:cs="Times New Roman"/>
          <w:color w:val="333333"/>
        </w:rPr>
        <w:t>40</w:t>
      </w:r>
      <w:r w:rsidR="00BB79AD" w:rsidRPr="00926D5D">
        <w:rPr>
          <w:rStyle w:val="15"/>
          <w:rFonts w:ascii="Times New Roman" w:hAnsi="Times New Roman" w:cs="Times New Roman"/>
          <w:color w:val="333333"/>
        </w:rPr>
        <w:t xml:space="preserve"> sat</w:t>
      </w:r>
      <w:r w:rsidR="000D4A21">
        <w:rPr>
          <w:rStyle w:val="15"/>
          <w:rFonts w:ascii="Times New Roman" w:hAnsi="Times New Roman" w:cs="Times New Roman"/>
          <w:color w:val="333333"/>
        </w:rPr>
        <w:t>i</w:t>
      </w:r>
      <w:r w:rsidR="00BB79AD" w:rsidRPr="00926D5D">
        <w:rPr>
          <w:rStyle w:val="15"/>
          <w:rFonts w:ascii="Times New Roman" w:hAnsi="Times New Roman" w:cs="Times New Roman"/>
          <w:color w:val="333333"/>
        </w:rPr>
        <w:t xml:space="preserve"> tjedno radi obavljanja poslova učitelja informatike (m/ž) </w:t>
      </w:r>
      <w:r w:rsidR="00BF7856" w:rsidRPr="00926D5D">
        <w:rPr>
          <w:rStyle w:val="15"/>
          <w:rFonts w:ascii="Times New Roman" w:hAnsi="Times New Roman" w:cs="Times New Roman"/>
          <w:color w:val="333333"/>
        </w:rPr>
        <w:t>do povratka radnice na rad</w:t>
      </w:r>
      <w:r w:rsidR="00D530B4" w:rsidRPr="00926D5D">
        <w:rPr>
          <w:rStyle w:val="15"/>
          <w:rFonts w:ascii="Times New Roman" w:hAnsi="Times New Roman" w:cs="Times New Roman"/>
          <w:color w:val="333333"/>
        </w:rPr>
        <w:t>.</w:t>
      </w:r>
    </w:p>
    <w:p w14:paraId="37F58B51" w14:textId="77777777" w:rsidR="00B90FF0" w:rsidRPr="00926D5D" w:rsidRDefault="00764BB8" w:rsidP="00B90FF0">
      <w:pPr>
        <w:pStyle w:val="NormalWeb1"/>
        <w:jc w:val="both"/>
        <w:rPr>
          <w:color w:val="333333"/>
        </w:rPr>
      </w:pPr>
      <w:r w:rsidRPr="00926D5D">
        <w:rPr>
          <w:color w:val="333333"/>
        </w:rPr>
        <w:t>Kandidati uz opći uvjet za zasnivanje radnog odnosa, sukladno općim propisima o radu, moraju ispunjavati i posebne uvjete za zasnivanje radnog odnosa sukladno odredbi članka 105. Zakona o odgoju i obrazovanju u osnovnoj i srednjoj školi (</w:t>
      </w:r>
      <w:bookmarkStart w:id="1" w:name="_Hlk184025219"/>
      <w:r w:rsidRPr="00926D5D">
        <w:rPr>
          <w:color w:val="333333"/>
        </w:rPr>
        <w:t>NN 87/08, 86/09, 92/10, 105/10, 90/11, 5/12, 16/12, 86/12, 126/12, 94/13, 152/14, 07/17, 68/18, 98/19, 64/20, 151/22, 155/23, 156/23</w:t>
      </w:r>
      <w:bookmarkEnd w:id="1"/>
      <w:r w:rsidRPr="00926D5D">
        <w:rPr>
          <w:color w:val="333333"/>
        </w:rPr>
        <w:t xml:space="preserve">) i odredbi članka </w:t>
      </w:r>
      <w:r w:rsidR="003F595E" w:rsidRPr="00926D5D">
        <w:rPr>
          <w:color w:val="333333"/>
        </w:rPr>
        <w:t>17</w:t>
      </w:r>
      <w:r w:rsidRPr="00926D5D">
        <w:rPr>
          <w:color w:val="333333"/>
        </w:rPr>
        <w:t>.</w:t>
      </w:r>
      <w:r w:rsidR="0066627E" w:rsidRPr="00926D5D">
        <w:rPr>
          <w:color w:val="333333"/>
        </w:rPr>
        <w:t xml:space="preserve"> Pravilnika o odgovarajućoj vrsti obrazovanja učitelja i stručnih suradnika u osnovnoj školi (NN 6/19, 75/20).</w:t>
      </w:r>
    </w:p>
    <w:p w14:paraId="61EE8601" w14:textId="77777777" w:rsidR="0066627E" w:rsidRPr="00926D5D" w:rsidRDefault="0066627E" w:rsidP="00B90FF0">
      <w:pPr>
        <w:pStyle w:val="NormalWeb1"/>
        <w:jc w:val="both"/>
        <w:rPr>
          <w:color w:val="333333"/>
        </w:rPr>
      </w:pPr>
      <w:r w:rsidRPr="00926D5D">
        <w:rPr>
          <w:color w:val="333333"/>
        </w:rPr>
        <w:t>Posebni uvjeti za zasnivanje radnog odnosa u školskoj ustanovi za osobe koje sudjeluju u odgojno-obrazovnom radu s učenicima jesu poznavanje hrvatskog jezika i latiničnog pisma u mjeri koja omogućava izvođenje odgojno-obrazovnog rada, odgovarajuću vrstu i razinu obrazovanja kojom su osobe stručno osposobljenje za obavljanje odgojno obrazovnog rada.</w:t>
      </w:r>
    </w:p>
    <w:p w14:paraId="1697BD91" w14:textId="77777777" w:rsidR="001B12B5" w:rsidRPr="00926D5D" w:rsidRDefault="00E113BD" w:rsidP="00E113BD">
      <w:pPr>
        <w:pStyle w:val="NormalWeb1"/>
        <w:rPr>
          <w:color w:val="333333"/>
        </w:rPr>
      </w:pPr>
      <w:r w:rsidRPr="00926D5D">
        <w:rPr>
          <w:color w:val="333333"/>
        </w:rPr>
        <w:t>Poslove učitelja predmetne nastave u osnovnoj školi može obavljati osoba koja je završila:</w:t>
      </w:r>
      <w:r w:rsidRPr="00926D5D">
        <w:rPr>
          <w:color w:val="333333"/>
        </w:rPr>
        <w:br/>
        <w:t>a) studij nastavničkog smjera odgovarajućeg nastavnog predmeta na razini sveučilišnog diplomskog studija ili sveučilišnog integriranog prijediplomskog i diplomskog studija,</w:t>
      </w:r>
      <w:r w:rsidRPr="00926D5D">
        <w:rPr>
          <w:color w:val="333333"/>
        </w:rPr>
        <w:br/>
        <w:t xml:space="preserve">b) 1. studij odgovarajuće vrste na razini sveučilišnog diplomskog studija ili sveučilišnog integriranog prijediplomskog i diplomskog studija ili stručni diplomski studij odgovarajuće vrste te je stekla potrebno pedagoško-psihološko-didaktičko-metodičko obrazovanje s najmanje 55 ECTS-a (u daljnjem tekstu: pedagoške kompetencije), ako se na natječaj ne javi osoba iz točke a), </w:t>
      </w:r>
      <w:r w:rsidRPr="00926D5D">
        <w:rPr>
          <w:color w:val="333333"/>
        </w:rPr>
        <w:br/>
        <w:t>2. četverogodišnji dodiplomski stručni studij razredne nastave s pojačanim programom iz odgovarajućeg nastavnog predmeta ili sveučilišni integrirani prijediplomski i diplomski studij primarnog obrazovanja s modulom za izvođenje nastave odgovarajućeg nastavnog predmeta,</w:t>
      </w:r>
    </w:p>
    <w:p w14:paraId="5650180D" w14:textId="77777777" w:rsidR="00E113BD" w:rsidRPr="00926D5D" w:rsidRDefault="00E113BD" w:rsidP="00E113BD">
      <w:pPr>
        <w:pStyle w:val="NormalWeb1"/>
        <w:rPr>
          <w:color w:val="333333"/>
        </w:rPr>
      </w:pPr>
      <w:r w:rsidRPr="00926D5D">
        <w:rPr>
          <w:color w:val="333333"/>
        </w:rPr>
        <w:lastRenderedPageBreak/>
        <w:t>ako se na natječaj ne javi osoba iz točke a),</w:t>
      </w:r>
      <w:r w:rsidR="00026040" w:rsidRPr="00926D5D">
        <w:rPr>
          <w:color w:val="333333"/>
        </w:rPr>
        <w:br/>
      </w:r>
    </w:p>
    <w:p w14:paraId="59B78349" w14:textId="77777777" w:rsidR="00EF394E" w:rsidRPr="00926D5D" w:rsidRDefault="00026040" w:rsidP="00F549D4">
      <w:pPr>
        <w:spacing w:line="240" w:lineRule="auto"/>
        <w:rPr>
          <w:rFonts w:ascii="Times New Roman" w:hAnsi="Times New Roman"/>
          <w:color w:val="333333"/>
        </w:rPr>
      </w:pPr>
      <w:r w:rsidRPr="00926D5D">
        <w:rPr>
          <w:rFonts w:ascii="Times New Roman" w:hAnsi="Times New Roman"/>
          <w:color w:val="333333"/>
        </w:rPr>
        <w:t>c) sveučilišni prijediplomski ili stručni prijediplomski studij na kojem se stječe najmanje 18</w:t>
      </w:r>
      <w:r w:rsidR="00BF5284" w:rsidRPr="00926D5D">
        <w:rPr>
          <w:rFonts w:ascii="Times New Roman" w:hAnsi="Times New Roman"/>
          <w:color w:val="333333"/>
        </w:rPr>
        <w:t>0</w:t>
      </w:r>
      <w:r w:rsidRPr="00926D5D">
        <w:rPr>
          <w:rFonts w:ascii="Times New Roman" w:hAnsi="Times New Roman"/>
          <w:color w:val="333333"/>
        </w:rPr>
        <w:t xml:space="preserve"> ECTS bodova te je stekla pedagoške kompetencije, ako se na natječaj ne javi osoba iz točaka a) i b).</w:t>
      </w:r>
      <w:r w:rsidRPr="00926D5D">
        <w:rPr>
          <w:rFonts w:ascii="Times New Roman" w:hAnsi="Times New Roman"/>
          <w:color w:val="333333"/>
        </w:rPr>
        <w:br/>
        <w:t xml:space="preserve">Radni odnos u školi se ne može zasnovati s osobom za koju postoje zapreke iz članka 106. </w:t>
      </w:r>
      <w:bookmarkStart w:id="2" w:name="_Hlk184025906"/>
      <w:r w:rsidRPr="00926D5D">
        <w:rPr>
          <w:rFonts w:ascii="Times New Roman" w:hAnsi="Times New Roman"/>
          <w:color w:val="333333"/>
        </w:rPr>
        <w:t>Zakona o odgoju i obrazovanju u osnovnoj i srednjoj školi (NN 87/08, 86/09, 92/10, 105/10, 90/11, 5/12, 16/12, 86/12, 126/12, 94/13, 152/14, 07/17, 68/18, 98/19, 64/20, 151/22, 155/23, 156/23).</w:t>
      </w:r>
      <w:r w:rsidR="006C222F" w:rsidRPr="00926D5D">
        <w:rPr>
          <w:rFonts w:ascii="Times New Roman" w:hAnsi="Times New Roman"/>
          <w:color w:val="333333"/>
        </w:rPr>
        <w:br/>
      </w:r>
      <w:bookmarkEnd w:id="2"/>
      <w:r w:rsidR="006C222F" w:rsidRPr="00926D5D">
        <w:rPr>
          <w:rFonts w:ascii="Times New Roman" w:hAnsi="Times New Roman"/>
          <w:color w:val="333333"/>
        </w:rPr>
        <w:br/>
      </w:r>
      <w:r w:rsidR="00F549D4" w:rsidRPr="00926D5D">
        <w:rPr>
          <w:rFonts w:ascii="Times New Roman" w:hAnsi="Times New Roman"/>
          <w:b/>
          <w:color w:val="333333"/>
        </w:rPr>
        <w:t>Prijavu je potrebno vlastoručno potpisati. Uz pisanu i vlastoručno potpisanu prijavu kandidati su obvezni priložiti:</w:t>
      </w:r>
      <w:r w:rsidR="00F549D4" w:rsidRPr="00926D5D">
        <w:rPr>
          <w:rFonts w:ascii="Times New Roman" w:hAnsi="Times New Roman"/>
          <w:color w:val="333333"/>
        </w:rPr>
        <w:br/>
        <w:t>- životopis</w:t>
      </w:r>
      <w:r w:rsidR="00F549D4" w:rsidRPr="00926D5D">
        <w:rPr>
          <w:rFonts w:ascii="Times New Roman" w:hAnsi="Times New Roman"/>
          <w:color w:val="333333"/>
        </w:rPr>
        <w:br/>
        <w:t>- dokaz o državljanstvu</w:t>
      </w:r>
      <w:r w:rsidR="00F549D4" w:rsidRPr="00926D5D">
        <w:rPr>
          <w:rFonts w:ascii="Times New Roman" w:hAnsi="Times New Roman"/>
          <w:color w:val="333333"/>
        </w:rPr>
        <w:br/>
        <w:t>- dokaz o odgovarajućoj vrsti obrazovanja (preslika diplome o završenom studiju)</w:t>
      </w:r>
      <w:r w:rsidR="00F549D4" w:rsidRPr="00926D5D">
        <w:rPr>
          <w:rFonts w:ascii="Times New Roman" w:hAnsi="Times New Roman"/>
          <w:color w:val="333333"/>
        </w:rPr>
        <w:br/>
        <w:t xml:space="preserve">- uvjerenje da se protiv kandidata ne vodi kazneni postupak za kaznena djela za koja postoji zapreka za zasnivanje radnog odnosa u Školi sukladno odredbi članka 106. Zakona o odgoju i obrazovanju u osnovnoj i srednjoj školi, </w:t>
      </w:r>
      <w:r w:rsidR="00F549D4" w:rsidRPr="00926D5D">
        <w:rPr>
          <w:rFonts w:ascii="Times New Roman" w:hAnsi="Times New Roman"/>
          <w:color w:val="333333"/>
          <w:u w:val="single"/>
        </w:rPr>
        <w:t>ne starije od 30 dana od dana raspisivanja natječaja</w:t>
      </w:r>
      <w:r w:rsidR="00F549D4" w:rsidRPr="00926D5D">
        <w:rPr>
          <w:rFonts w:ascii="Times New Roman" w:hAnsi="Times New Roman"/>
          <w:color w:val="333333"/>
          <w:u w:val="single"/>
        </w:rPr>
        <w:br/>
      </w:r>
      <w:r w:rsidR="00F549D4" w:rsidRPr="00926D5D">
        <w:rPr>
          <w:rFonts w:ascii="Times New Roman" w:hAnsi="Times New Roman"/>
          <w:color w:val="333333"/>
        </w:rPr>
        <w:t xml:space="preserve">- elektronički zapis ili potvrda o podacima evidentiranim u bazi podataka Hrvatskog zavoda za mirovinsko osiguranje, </w:t>
      </w:r>
      <w:r w:rsidR="00F549D4" w:rsidRPr="00926D5D">
        <w:rPr>
          <w:rFonts w:ascii="Times New Roman" w:hAnsi="Times New Roman"/>
          <w:color w:val="333333"/>
          <w:u w:val="single"/>
        </w:rPr>
        <w:t>ne starije od 30 dana od dana raspisivanja natječaja</w:t>
      </w:r>
      <w:r w:rsidR="005A6769" w:rsidRPr="00926D5D">
        <w:rPr>
          <w:rFonts w:ascii="Times New Roman" w:hAnsi="Times New Roman"/>
          <w:color w:val="333333"/>
          <w:u w:val="single"/>
        </w:rPr>
        <w:br/>
      </w:r>
      <w:r w:rsidR="005A6769" w:rsidRPr="00926D5D">
        <w:rPr>
          <w:rFonts w:ascii="Times New Roman" w:hAnsi="Times New Roman"/>
          <w:color w:val="333333"/>
          <w:u w:val="single"/>
        </w:rPr>
        <w:br/>
      </w:r>
      <w:r w:rsidR="005A6769" w:rsidRPr="00926D5D">
        <w:rPr>
          <w:rFonts w:ascii="Times New Roman" w:hAnsi="Times New Roman"/>
          <w:color w:val="333333"/>
        </w:rPr>
        <w:t>Prilozi odnosno isprave se prilažu u neovjerenoj preslici, a prije izbora kandidat je dužan predočiti izvornik.</w:t>
      </w:r>
      <w:r w:rsidR="00C753B2" w:rsidRPr="00926D5D">
        <w:rPr>
          <w:rFonts w:ascii="Times New Roman" w:hAnsi="Times New Roman"/>
          <w:color w:val="333333"/>
        </w:rPr>
        <w:br/>
      </w:r>
      <w:r w:rsidR="00DA36D7" w:rsidRPr="00926D5D">
        <w:rPr>
          <w:rFonts w:ascii="Times New Roman" w:hAnsi="Times New Roman"/>
          <w:color w:val="333333"/>
        </w:rPr>
        <w:br/>
      </w:r>
      <w:r w:rsidR="00DA36D7" w:rsidRPr="00926D5D">
        <w:rPr>
          <w:rFonts w:ascii="Times New Roman" w:hAnsi="Times New Roman"/>
          <w:b/>
          <w:color w:val="333333"/>
        </w:rPr>
        <w:t>U prijavi na natječaj</w:t>
      </w:r>
      <w:r w:rsidR="00C753B2" w:rsidRPr="00926D5D">
        <w:rPr>
          <w:rFonts w:ascii="Times New Roman" w:hAnsi="Times New Roman"/>
          <w:b/>
          <w:color w:val="333333"/>
        </w:rPr>
        <w:t xml:space="preserve"> kandidat je obvezan navesti osobne podatke.</w:t>
      </w:r>
      <w:r w:rsidR="00C753B2" w:rsidRPr="00926D5D">
        <w:rPr>
          <w:rFonts w:ascii="Times New Roman" w:hAnsi="Times New Roman"/>
          <w:b/>
          <w:color w:val="333333"/>
        </w:rPr>
        <w:br/>
        <w:t>Prijava mora biti vlastoručno potpisana.</w:t>
      </w:r>
      <w:r w:rsidR="00C753B2" w:rsidRPr="00926D5D">
        <w:rPr>
          <w:rFonts w:ascii="Times New Roman" w:hAnsi="Times New Roman"/>
          <w:b/>
          <w:color w:val="333333"/>
        </w:rPr>
        <w:br/>
      </w:r>
      <w:r w:rsidR="00C753B2" w:rsidRPr="00926D5D">
        <w:rPr>
          <w:rFonts w:ascii="Times New Roman" w:hAnsi="Times New Roman"/>
          <w:b/>
          <w:color w:val="333333"/>
        </w:rPr>
        <w:br/>
      </w:r>
      <w:r w:rsidR="00C753B2" w:rsidRPr="00926D5D">
        <w:rPr>
          <w:rFonts w:ascii="Times New Roman" w:hAnsi="Times New Roman"/>
          <w:color w:val="333333"/>
        </w:rPr>
        <w:t>Prijavom na natječaj kandidati daju privolu za obradu osobnih podataka navedenih u svim dostavljenim prilozima odnosno ispravama za potrebe provedbe natječajnog postupka.</w:t>
      </w:r>
      <w:r w:rsidR="00C753B2" w:rsidRPr="00926D5D">
        <w:rPr>
          <w:rFonts w:ascii="Times New Roman" w:hAnsi="Times New Roman"/>
          <w:color w:val="333333"/>
        </w:rPr>
        <w:br/>
      </w:r>
      <w:r w:rsidR="00C753B2" w:rsidRPr="00926D5D">
        <w:rPr>
          <w:rFonts w:ascii="Times New Roman" w:hAnsi="Times New Roman"/>
          <w:color w:val="333333"/>
        </w:rPr>
        <w:br/>
        <w:t>Na natječaj se mogu javiti osobe oba spola.</w:t>
      </w:r>
      <w:r w:rsidR="002A0586" w:rsidRPr="00926D5D">
        <w:rPr>
          <w:rFonts w:ascii="Times New Roman" w:hAnsi="Times New Roman"/>
          <w:color w:val="333333"/>
        </w:rPr>
        <w:br/>
      </w:r>
      <w:r w:rsidR="002A0586" w:rsidRPr="00926D5D">
        <w:rPr>
          <w:rFonts w:ascii="Times New Roman" w:hAnsi="Times New Roman"/>
          <w:color w:val="333333"/>
        </w:rPr>
        <w:br/>
        <w:t>Kandidati koji ostvaraju pravo prednosti pri zapošljavanju prema posebnim propisima, dužni su u prijavi na natječaj pozvati se na to pravo, priložiti sve dokaze o ispunjavanju traženih uvjeta i priložiti  sve dokaze o priznatom statusu. Navedeni kandidati imaju prednost u odnosu na ostale kandidate pod jednakim uvjetima.</w:t>
      </w:r>
      <w:r w:rsidR="00977F81" w:rsidRPr="00926D5D">
        <w:rPr>
          <w:rFonts w:ascii="Times New Roman" w:hAnsi="Times New Roman"/>
          <w:color w:val="333333"/>
        </w:rPr>
        <w:br/>
      </w:r>
      <w:r w:rsidR="00977F81" w:rsidRPr="00926D5D">
        <w:rPr>
          <w:rFonts w:ascii="Times New Roman" w:hAnsi="Times New Roman"/>
          <w:color w:val="333333"/>
        </w:rPr>
        <w:br/>
        <w:t>Kandidati koji se pozivaju na pravo prednosti sukladno odredbi čl. 102. st. 1.-3. Zakona o hrvatskim braniteljima iz Domovinskog rata i članovima njihovih obitelji (NN 121/17, 98/19, 84/21, 156/23) dužni su uz prijavu na natječaj, pored dokaza o ispunjavanju traženih uvjeta, dostaviti i dokaze iz članka 103. stavka 1. istog Zakona koji su navedeni na internetskoj stranici Ministarstva hrvatskih branitelja:</w:t>
      </w:r>
      <w:r w:rsidR="00977F81" w:rsidRPr="00926D5D">
        <w:rPr>
          <w:rFonts w:ascii="Times New Roman" w:hAnsi="Times New Roman"/>
          <w:color w:val="333333"/>
        </w:rPr>
        <w:br/>
      </w:r>
      <w:hyperlink r:id="rId6" w:history="1">
        <w:r w:rsidR="00977F81" w:rsidRPr="00926D5D">
          <w:rPr>
            <w:rStyle w:val="Hiperveza"/>
            <w:rFonts w:ascii="Times New Roman" w:hAnsi="Times New Roman"/>
          </w:rPr>
          <w:t>https://branitelji.gov.hr/UserDocsImages//dokumenti/Nikola//popis%20dokaza%20za%20ostvarivanje%20prava%20prednosti%20pri%20zapo%C5%A1ljavanju-%20ZOHBDR%202021.pdf</w:t>
        </w:r>
      </w:hyperlink>
      <w:r w:rsidR="00EF394E" w:rsidRPr="00926D5D">
        <w:rPr>
          <w:rFonts w:ascii="Times New Roman" w:hAnsi="Times New Roman"/>
          <w:color w:val="333333"/>
        </w:rPr>
        <w:br/>
      </w:r>
    </w:p>
    <w:p w14:paraId="70347C2E" w14:textId="77777777" w:rsidR="00EF394E" w:rsidRPr="00926D5D" w:rsidRDefault="00EF394E" w:rsidP="00977F81">
      <w:pPr>
        <w:pStyle w:val="NormalWeb1"/>
        <w:rPr>
          <w:color w:val="333333"/>
          <w:u w:val="single"/>
        </w:rPr>
      </w:pPr>
      <w:r w:rsidRPr="00926D5D">
        <w:rPr>
          <w:color w:val="333333"/>
        </w:rPr>
        <w:t xml:space="preserve">Kandidati koji se pozivaju na pravo prednosti sukladno odredbi čl. 48. st. 1.-3. Zakona o civilnim stradalnicima iz Domovinskog rata (NN 84/21) dužni su uz prijavu na natječaj, pored </w:t>
      </w:r>
      <w:r w:rsidRPr="00926D5D">
        <w:rPr>
          <w:color w:val="333333"/>
        </w:rPr>
        <w:lastRenderedPageBreak/>
        <w:t>dokaza o ispunjavanju traženih uvjeta, dostaviti i dokaze iz čl. 49. st. 1. istog Zakona koji su navedeni na internetskoj stranici Ministarstva hrvatskih branitelja:</w:t>
      </w:r>
      <w:r w:rsidRPr="00926D5D">
        <w:rPr>
          <w:color w:val="333333"/>
        </w:rPr>
        <w:br/>
      </w:r>
    </w:p>
    <w:p w14:paraId="288CE9CC" w14:textId="77777777" w:rsidR="000C1743" w:rsidRPr="00926D5D" w:rsidRDefault="001251F1" w:rsidP="00977F81">
      <w:pPr>
        <w:pStyle w:val="NormalWeb1"/>
        <w:rPr>
          <w:color w:val="333333"/>
          <w:u w:val="single"/>
        </w:rPr>
      </w:pPr>
      <w:hyperlink r:id="rId7" w:history="1">
        <w:r w:rsidR="000C1743" w:rsidRPr="00926D5D">
          <w:rPr>
            <w:rStyle w:val="Hiperveza"/>
          </w:rPr>
          <w:t>https://branitelji.gov.hr/UserDocsImages//dokumenti/Nikola//popis%20dokaza%20za%20ostvarivanje%20prava%20prednosti%20pri%20zapo%C5%A1ljavanju-%20Zakon%20o%20civilnim%20stradalnicima%20iz%20DR.pdf</w:t>
        </w:r>
      </w:hyperlink>
      <w:r w:rsidR="000C1743" w:rsidRPr="00926D5D">
        <w:rPr>
          <w:color w:val="333333"/>
          <w:u w:val="single"/>
        </w:rPr>
        <w:br/>
      </w:r>
    </w:p>
    <w:p w14:paraId="40F1FEF7" w14:textId="77777777" w:rsidR="006C7852" w:rsidRPr="00926D5D" w:rsidRDefault="000C1743" w:rsidP="00977F81">
      <w:pPr>
        <w:pStyle w:val="NormalWeb1"/>
        <w:rPr>
          <w:color w:val="333333"/>
        </w:rPr>
      </w:pPr>
      <w:r w:rsidRPr="00926D5D">
        <w:rPr>
          <w:color w:val="333333"/>
        </w:rPr>
        <w:t>Kandidati koji se pozivaju na pravo prednosti</w:t>
      </w:r>
      <w:r w:rsidR="006C7852" w:rsidRPr="00926D5D">
        <w:rPr>
          <w:color w:val="333333"/>
        </w:rPr>
        <w:t xml:space="preserve"> sukladno odredbi čl. 9. Zakona o profesionalnoj rehabilitaciji i zapošljavanju osoba s invaliditetom (NN 157/13, 152/14, 39/18, 32/20) dužni su uz prijavu na natječaj, pored dokaza o ispunjavanju traženih uvjeta, dostaviti dokaz o invaliditetu odnosno odgovarajuću javnu ispravu o invaliditetu na temelju koje se osoba može upisati u očevidnik osoba s invaliditetom te dokaz iz kojeg je vidljivo na koji je način prestao radni odnos kod posljednjeg poslodavca.</w:t>
      </w:r>
    </w:p>
    <w:p w14:paraId="1ECF2AFD" w14:textId="77777777" w:rsidR="00787A61" w:rsidRPr="00926D5D" w:rsidRDefault="006C7852" w:rsidP="00977F81">
      <w:pPr>
        <w:pStyle w:val="NormalWeb1"/>
        <w:rPr>
          <w:color w:val="333333"/>
        </w:rPr>
      </w:pPr>
      <w:r w:rsidRPr="00926D5D">
        <w:rPr>
          <w:color w:val="333333"/>
        </w:rPr>
        <w:t>Kandidati koji se pozivaju na pravo prednosti sukladno odredbi čl. 48. f Zakona o zaštiti vojnih i civilnih invalida rata (NN 33/92, 57/92, 77/92, 27/93, 58/93, 02/94, 76/94, 108/95, 108/96, 82/01, 103/03, 148/13, 98/19) dužni su uz prijavu na natječaj, pored dokaza o ispunjavanju traženih uvjeta, dostaviti svu dokumentaciju prema navedenom Zakonu.</w:t>
      </w:r>
    </w:p>
    <w:p w14:paraId="0CB0FCE9" w14:textId="77777777" w:rsidR="00787A61" w:rsidRPr="00926D5D" w:rsidRDefault="00787A61" w:rsidP="00977F81">
      <w:pPr>
        <w:pStyle w:val="NormalWeb1"/>
        <w:rPr>
          <w:color w:val="333333"/>
        </w:rPr>
      </w:pPr>
      <w:r w:rsidRPr="00926D5D">
        <w:rPr>
          <w:b/>
          <w:color w:val="333333"/>
        </w:rPr>
        <w:t>Nepotpune i nepravodobne prijave neće se razmatrati, kao ni prijave upućene elektroničkom poštom.</w:t>
      </w:r>
      <w:r w:rsidRPr="00926D5D">
        <w:rPr>
          <w:color w:val="333333"/>
        </w:rPr>
        <w:t xml:space="preserve"> Kandidatom </w:t>
      </w:r>
      <w:r w:rsidR="002B32F7" w:rsidRPr="00926D5D">
        <w:rPr>
          <w:color w:val="333333"/>
        </w:rPr>
        <w:t>prijavljenim na natječaj smatra se samo osoba koja ispunjava formalne uvjete iz natječaja te koja podnese vlastoručno potpisanu, pravodobnu i potpunu prijavu.</w:t>
      </w:r>
    </w:p>
    <w:p w14:paraId="7CE337AE" w14:textId="77777777" w:rsidR="00F255EE" w:rsidRPr="00926D5D" w:rsidRDefault="00F255EE" w:rsidP="00977F81">
      <w:pPr>
        <w:pStyle w:val="NormalWeb1"/>
        <w:rPr>
          <w:color w:val="333333"/>
        </w:rPr>
      </w:pPr>
      <w:r w:rsidRPr="00926D5D">
        <w:rPr>
          <w:color w:val="333333"/>
        </w:rPr>
        <w:t>Kandidati koji su pravodobno dostavili potpunu prijavu sa svim prilozima, odnosno ispravama i ispunjavaju uvjete natječaja dužni su pristupi</w:t>
      </w:r>
      <w:r w:rsidR="00814F28" w:rsidRPr="00926D5D">
        <w:rPr>
          <w:color w:val="333333"/>
        </w:rPr>
        <w:t>ti</w:t>
      </w:r>
      <w:r w:rsidRPr="00926D5D">
        <w:rPr>
          <w:color w:val="333333"/>
        </w:rPr>
        <w:t xml:space="preserve"> vrednovanju prema odredbama Pravilnika o načinu i postupku zapošljavanja u OŠ Ivana Gorana Kovačića objavljenom na </w:t>
      </w:r>
      <w:hyperlink r:id="rId8" w:history="1">
        <w:r w:rsidRPr="00926D5D">
          <w:rPr>
            <w:rStyle w:val="Hiperveza"/>
          </w:rPr>
          <w:t>https://osigk-delnice.hr/dokumenti/pravilnici/</w:t>
        </w:r>
      </w:hyperlink>
      <w:r w:rsidRPr="00926D5D">
        <w:rPr>
          <w:color w:val="333333"/>
        </w:rPr>
        <w:t xml:space="preserve"> . </w:t>
      </w:r>
      <w:r w:rsidRPr="00926D5D">
        <w:rPr>
          <w:color w:val="333333"/>
        </w:rPr>
        <w:br/>
        <w:t>Kandidat koji ne pristupi vrednovanju smatra se da je odustao od prijave na natječaj i više se ne smatra kandidatom u natječajnom postupku.</w:t>
      </w:r>
    </w:p>
    <w:p w14:paraId="33DC0187" w14:textId="77777777" w:rsidR="00D204F5" w:rsidRPr="00926D5D" w:rsidRDefault="00D204F5" w:rsidP="00977F81">
      <w:pPr>
        <w:pStyle w:val="NormalWeb1"/>
        <w:rPr>
          <w:b/>
          <w:color w:val="333333"/>
        </w:rPr>
      </w:pPr>
      <w:r w:rsidRPr="00926D5D">
        <w:rPr>
          <w:b/>
          <w:color w:val="333333"/>
        </w:rPr>
        <w:t xml:space="preserve">Područje provjere, odnosno vrednovanja, vrijeme i mjesto održavanja testiranja te pravni i drugi izvori za pripremu kandidata za testiranje objavljuju se, uz natječaj, na mrežnoj stranici škole: </w:t>
      </w:r>
      <w:hyperlink r:id="rId9" w:history="1">
        <w:r w:rsidRPr="00926D5D">
          <w:rPr>
            <w:rStyle w:val="Hiperveza"/>
            <w:b/>
          </w:rPr>
          <w:t>https://osigk-delnice.hr/</w:t>
        </w:r>
      </w:hyperlink>
      <w:r w:rsidRPr="00926D5D">
        <w:rPr>
          <w:b/>
          <w:color w:val="333333"/>
        </w:rPr>
        <w:t xml:space="preserve"> </w:t>
      </w:r>
      <w:r w:rsidRPr="00926D5D">
        <w:rPr>
          <w:b/>
          <w:color w:val="333333"/>
        </w:rPr>
        <w:br/>
      </w:r>
      <w:r w:rsidR="00384F0D" w:rsidRPr="00926D5D">
        <w:rPr>
          <w:b/>
          <w:color w:val="333333"/>
        </w:rPr>
        <w:t>Rok za podnošenje prijava je 8 (osam) dana od dana objave natječaja na mrežnim stranicama i oglasnim pločama Hrvatskog zavoda za zapošljavanje i mrežnim stranicama i oglasnoj ploči Škole, a u slučaju da se ne objavi istodobno istječe protekom roka u natječaju koji je posljednji objavljen.</w:t>
      </w:r>
    </w:p>
    <w:p w14:paraId="1A336080" w14:textId="77777777" w:rsidR="008F53BC" w:rsidRPr="00926D5D" w:rsidRDefault="00F95F61" w:rsidP="00977F81">
      <w:pPr>
        <w:pStyle w:val="NormalWeb1"/>
        <w:rPr>
          <w:color w:val="333333"/>
        </w:rPr>
      </w:pPr>
      <w:r w:rsidRPr="00926D5D">
        <w:rPr>
          <w:color w:val="333333"/>
        </w:rPr>
        <w:t xml:space="preserve">O rezultatima natječaja, kandidati će biti obaviješteni javnom objavom na mrežnoj stranici škole: </w:t>
      </w:r>
      <w:hyperlink r:id="rId10" w:history="1">
        <w:r w:rsidRPr="00926D5D">
          <w:rPr>
            <w:rStyle w:val="Hiperveza"/>
          </w:rPr>
          <w:t>https://osigk-delnice.hr/</w:t>
        </w:r>
      </w:hyperlink>
      <w:r w:rsidRPr="00926D5D">
        <w:rPr>
          <w:color w:val="333333"/>
        </w:rPr>
        <w:t xml:space="preserve"> u roku od 15 dana od potpisa ugovora o radu s izabranim kandidatom</w:t>
      </w:r>
      <w:r w:rsidR="008F53BC" w:rsidRPr="00926D5D">
        <w:rPr>
          <w:color w:val="333333"/>
        </w:rPr>
        <w:t>.</w:t>
      </w:r>
      <w:r w:rsidR="008F53BC" w:rsidRPr="00926D5D">
        <w:rPr>
          <w:color w:val="333333"/>
        </w:rPr>
        <w:br/>
        <w:t xml:space="preserve">Dostava svim kandidatima smatra se objavljenom istekom osmoga dana o dana objave rezultata na mrežnoj stranici škole. Iznimno od navedenog, ako se na natječaj prijavi kandidat ili kandidati koji se pozivaju na pravo prednosti pri zapošljavanju prema posebnim propisima, sve se kandidate obavještava istim tekstom obavijesti o rezultatima natječaja pisanom poštanskom pošiljkom, pri čemu se kandidate koji se pozivaju na pravo prednosti pri </w:t>
      </w:r>
      <w:r w:rsidR="008F53BC" w:rsidRPr="00926D5D">
        <w:rPr>
          <w:color w:val="333333"/>
        </w:rPr>
        <w:lastRenderedPageBreak/>
        <w:t>zapošljavanju prema posebnim propisima obavještava pisanom preporučenom poštanskom pošiljkom s povratnicom.</w:t>
      </w:r>
    </w:p>
    <w:p w14:paraId="4009DAC7" w14:textId="77777777" w:rsidR="00685171" w:rsidRPr="00926D5D" w:rsidRDefault="00685171" w:rsidP="00977F81">
      <w:pPr>
        <w:pStyle w:val="NormalWeb1"/>
        <w:rPr>
          <w:color w:val="333333"/>
        </w:rPr>
      </w:pPr>
      <w:r w:rsidRPr="00926D5D">
        <w:rPr>
          <w:color w:val="333333"/>
        </w:rPr>
        <w:t xml:space="preserve">Prijave s dokazima o ispunjavaju uvjeta dostaviti isključivo u zatvorenoj omotnici  poštom na adresu: Osnovna škola Ivana Gorana Kovačića, Šetalište Ivana Gorana Kovačića 2, 51300 Delnice s naznakom </w:t>
      </w:r>
      <w:r w:rsidRPr="00926D5D">
        <w:rPr>
          <w:b/>
          <w:color w:val="333333"/>
        </w:rPr>
        <w:t>„ZA NATJEČAJ- UČITELJ/ICA INFORMATIKE“.</w:t>
      </w:r>
    </w:p>
    <w:p w14:paraId="551ADAAF" w14:textId="77777777" w:rsidR="00977F81" w:rsidRPr="00926D5D" w:rsidRDefault="00977F81" w:rsidP="00E113BD">
      <w:pPr>
        <w:pStyle w:val="NormalWeb1"/>
        <w:rPr>
          <w:color w:val="333333"/>
        </w:rPr>
      </w:pPr>
    </w:p>
    <w:p w14:paraId="024455FA" w14:textId="77777777" w:rsidR="00B90FF0" w:rsidRPr="00926D5D" w:rsidRDefault="00B90FF0" w:rsidP="00B90FF0">
      <w:pPr>
        <w:jc w:val="both"/>
        <w:rPr>
          <w:rFonts w:ascii="Times New Roman" w:eastAsia="Calibri" w:hAnsi="Times New Roman"/>
        </w:rPr>
      </w:pPr>
    </w:p>
    <w:p w14:paraId="12A3089A" w14:textId="77777777" w:rsidR="00685171" w:rsidRPr="00926D5D" w:rsidRDefault="00B90FF0" w:rsidP="00B90FF0">
      <w:pPr>
        <w:jc w:val="both"/>
        <w:rPr>
          <w:rFonts w:ascii="Times New Roman" w:eastAsia="Calibri" w:hAnsi="Times New Roman"/>
        </w:rPr>
      </w:pPr>
      <w:r w:rsidRPr="00926D5D">
        <w:rPr>
          <w:rFonts w:ascii="Times New Roman" w:eastAsia="Calibri" w:hAnsi="Times New Roman"/>
        </w:rPr>
        <w:tab/>
      </w:r>
      <w:r w:rsidRPr="00926D5D">
        <w:rPr>
          <w:rFonts w:ascii="Times New Roman" w:eastAsia="Calibri" w:hAnsi="Times New Roman"/>
        </w:rPr>
        <w:tab/>
      </w:r>
      <w:r w:rsidRPr="00926D5D">
        <w:rPr>
          <w:rFonts w:ascii="Times New Roman" w:eastAsia="Calibri" w:hAnsi="Times New Roman"/>
        </w:rPr>
        <w:tab/>
      </w:r>
      <w:r w:rsidRPr="00926D5D">
        <w:rPr>
          <w:rFonts w:ascii="Times New Roman" w:eastAsia="Calibri" w:hAnsi="Times New Roman"/>
        </w:rPr>
        <w:tab/>
      </w:r>
      <w:r w:rsidRPr="00926D5D">
        <w:rPr>
          <w:rFonts w:ascii="Times New Roman" w:eastAsia="Calibri" w:hAnsi="Times New Roman"/>
        </w:rPr>
        <w:tab/>
      </w:r>
      <w:r w:rsidRPr="00926D5D">
        <w:rPr>
          <w:rFonts w:ascii="Times New Roman" w:eastAsia="Calibri" w:hAnsi="Times New Roman"/>
        </w:rPr>
        <w:tab/>
      </w:r>
      <w:r w:rsidRPr="00926D5D">
        <w:rPr>
          <w:rFonts w:ascii="Times New Roman" w:eastAsia="Calibri" w:hAnsi="Times New Roman"/>
        </w:rPr>
        <w:tab/>
      </w:r>
      <w:r w:rsidRPr="00926D5D">
        <w:rPr>
          <w:rFonts w:ascii="Times New Roman" w:eastAsia="Calibri" w:hAnsi="Times New Roman"/>
        </w:rPr>
        <w:tab/>
      </w:r>
      <w:r w:rsidRPr="00926D5D">
        <w:rPr>
          <w:rFonts w:ascii="Times New Roman" w:eastAsia="Calibri" w:hAnsi="Times New Roman"/>
        </w:rPr>
        <w:tab/>
      </w:r>
      <w:r w:rsidR="002665F2" w:rsidRPr="00926D5D">
        <w:rPr>
          <w:rFonts w:ascii="Times New Roman" w:eastAsia="Calibri" w:hAnsi="Times New Roman"/>
        </w:rPr>
        <w:t xml:space="preserve">       </w:t>
      </w:r>
      <w:r w:rsidRPr="00926D5D">
        <w:rPr>
          <w:rFonts w:ascii="Times New Roman" w:eastAsia="Calibri" w:hAnsi="Times New Roman"/>
        </w:rPr>
        <w:t>Ravnatelj</w:t>
      </w:r>
      <w:r w:rsidR="00685171" w:rsidRPr="00926D5D">
        <w:rPr>
          <w:rFonts w:ascii="Times New Roman" w:eastAsia="Calibri" w:hAnsi="Times New Roman"/>
        </w:rPr>
        <w:br/>
        <w:t xml:space="preserve">                                                                                                          </w:t>
      </w:r>
      <w:r w:rsidR="002665F2" w:rsidRPr="00926D5D">
        <w:rPr>
          <w:rFonts w:ascii="Times New Roman" w:eastAsia="Calibri" w:hAnsi="Times New Roman"/>
        </w:rPr>
        <w:t xml:space="preserve">  </w:t>
      </w:r>
      <w:r w:rsidR="00685171" w:rsidRPr="00926D5D">
        <w:rPr>
          <w:rFonts w:ascii="Times New Roman" w:eastAsia="Calibri" w:hAnsi="Times New Roman"/>
        </w:rPr>
        <w:t>Mladen Bolf, prof.</w:t>
      </w:r>
    </w:p>
    <w:p w14:paraId="138DB8F1" w14:textId="77777777" w:rsidR="00685171" w:rsidRPr="00926D5D" w:rsidRDefault="00685171" w:rsidP="00B90FF0">
      <w:pPr>
        <w:jc w:val="both"/>
        <w:rPr>
          <w:rFonts w:ascii="Times New Roman" w:eastAsia="Calibri" w:hAnsi="Times New Roman"/>
        </w:rPr>
      </w:pPr>
      <w:r w:rsidRPr="00926D5D">
        <w:rPr>
          <w:rFonts w:ascii="Times New Roman" w:eastAsia="Calibri" w:hAnsi="Times New Roman"/>
        </w:rPr>
        <w:t xml:space="preserve">       </w:t>
      </w:r>
    </w:p>
    <w:p w14:paraId="3EFCBA7C" w14:textId="77777777" w:rsidR="00B90FF0" w:rsidRPr="00926D5D" w:rsidRDefault="00685171" w:rsidP="00B90FF0">
      <w:pPr>
        <w:jc w:val="both"/>
        <w:rPr>
          <w:rFonts w:ascii="Times New Roman" w:eastAsia="Calibri" w:hAnsi="Times New Roman"/>
        </w:rPr>
      </w:pPr>
      <w:r w:rsidRPr="00926D5D">
        <w:rPr>
          <w:rFonts w:ascii="Times New Roman" w:eastAsia="Calibri" w:hAnsi="Times New Roman"/>
        </w:rPr>
        <w:t xml:space="preserve">                                                                                                           </w:t>
      </w:r>
      <w:r w:rsidRPr="00926D5D">
        <w:rPr>
          <w:rFonts w:ascii="Times New Roman" w:eastAsia="Calibri" w:hAnsi="Times New Roman"/>
        </w:rPr>
        <w:br/>
      </w:r>
    </w:p>
    <w:p w14:paraId="008B0516" w14:textId="77777777" w:rsidR="00685171" w:rsidRPr="00926D5D" w:rsidRDefault="00685171" w:rsidP="00B90FF0">
      <w:pPr>
        <w:jc w:val="both"/>
        <w:rPr>
          <w:rFonts w:ascii="Times New Roman" w:eastAsia="Calibri" w:hAnsi="Times New Roman"/>
        </w:rPr>
      </w:pPr>
      <w:r w:rsidRPr="00926D5D">
        <w:rPr>
          <w:rFonts w:ascii="Times New Roman" w:eastAsia="Calibri" w:hAnsi="Times New Roman"/>
        </w:rPr>
        <w:t xml:space="preserve">                                                                                                         </w:t>
      </w:r>
    </w:p>
    <w:p w14:paraId="704ECEE4" w14:textId="77777777" w:rsidR="00B90FF0" w:rsidRPr="00926D5D" w:rsidRDefault="00B90FF0" w:rsidP="00B90FF0">
      <w:pPr>
        <w:jc w:val="both"/>
        <w:rPr>
          <w:rFonts w:ascii="Times New Roman" w:eastAsia="Calibri" w:hAnsi="Times New Roman"/>
        </w:rPr>
      </w:pPr>
      <w:r w:rsidRPr="00926D5D">
        <w:rPr>
          <w:rFonts w:ascii="Times New Roman" w:eastAsia="Calibri" w:hAnsi="Times New Roman"/>
        </w:rPr>
        <w:t xml:space="preserve">                                                                                                          </w:t>
      </w:r>
    </w:p>
    <w:p w14:paraId="1A63FFFC" w14:textId="77777777" w:rsidR="00B90FF0" w:rsidRDefault="00B90FF0" w:rsidP="00B90FF0">
      <w:r>
        <w:t xml:space="preserve"> </w:t>
      </w:r>
    </w:p>
    <w:p w14:paraId="09602F02" w14:textId="77777777" w:rsidR="00B722E3" w:rsidRDefault="00B722E3"/>
    <w:sectPr w:rsidR="00B722E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7514161"/>
    <w:multiLevelType w:val="multilevel"/>
    <w:tmpl w:val="4751416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0FF0"/>
    <w:rsid w:val="00014264"/>
    <w:rsid w:val="00026040"/>
    <w:rsid w:val="00085776"/>
    <w:rsid w:val="00095313"/>
    <w:rsid w:val="000C0109"/>
    <w:rsid w:val="000C1743"/>
    <w:rsid w:val="000D4A21"/>
    <w:rsid w:val="0010187A"/>
    <w:rsid w:val="001048E9"/>
    <w:rsid w:val="001251F1"/>
    <w:rsid w:val="00125865"/>
    <w:rsid w:val="00155092"/>
    <w:rsid w:val="0016045A"/>
    <w:rsid w:val="001B12B5"/>
    <w:rsid w:val="00221171"/>
    <w:rsid w:val="0025098F"/>
    <w:rsid w:val="002665F2"/>
    <w:rsid w:val="00284AF5"/>
    <w:rsid w:val="002A0586"/>
    <w:rsid w:val="002B32F7"/>
    <w:rsid w:val="002C4EE9"/>
    <w:rsid w:val="002E4BCA"/>
    <w:rsid w:val="00363865"/>
    <w:rsid w:val="00363C51"/>
    <w:rsid w:val="00367124"/>
    <w:rsid w:val="00384F0D"/>
    <w:rsid w:val="003F595E"/>
    <w:rsid w:val="003F7865"/>
    <w:rsid w:val="00436494"/>
    <w:rsid w:val="0045254A"/>
    <w:rsid w:val="004656FC"/>
    <w:rsid w:val="00510C9F"/>
    <w:rsid w:val="00511E3A"/>
    <w:rsid w:val="0052700C"/>
    <w:rsid w:val="005761A9"/>
    <w:rsid w:val="00590B37"/>
    <w:rsid w:val="005A6769"/>
    <w:rsid w:val="005A6CC3"/>
    <w:rsid w:val="005C520E"/>
    <w:rsid w:val="00614A32"/>
    <w:rsid w:val="0063301B"/>
    <w:rsid w:val="00642ADF"/>
    <w:rsid w:val="006549BF"/>
    <w:rsid w:val="006626A1"/>
    <w:rsid w:val="0066627E"/>
    <w:rsid w:val="006764EF"/>
    <w:rsid w:val="00685171"/>
    <w:rsid w:val="006A3046"/>
    <w:rsid w:val="006B4A58"/>
    <w:rsid w:val="006C150A"/>
    <w:rsid w:val="006C222F"/>
    <w:rsid w:val="006C7852"/>
    <w:rsid w:val="006E0B64"/>
    <w:rsid w:val="00710EB7"/>
    <w:rsid w:val="0072148E"/>
    <w:rsid w:val="00726912"/>
    <w:rsid w:val="00751413"/>
    <w:rsid w:val="00764BB8"/>
    <w:rsid w:val="00767FBE"/>
    <w:rsid w:val="00787A61"/>
    <w:rsid w:val="007D70AF"/>
    <w:rsid w:val="00811B64"/>
    <w:rsid w:val="00814F28"/>
    <w:rsid w:val="00881A57"/>
    <w:rsid w:val="00881BE0"/>
    <w:rsid w:val="008A1CDA"/>
    <w:rsid w:val="008B536A"/>
    <w:rsid w:val="008E3F15"/>
    <w:rsid w:val="008F53BC"/>
    <w:rsid w:val="00907E44"/>
    <w:rsid w:val="00926D5D"/>
    <w:rsid w:val="00956692"/>
    <w:rsid w:val="00957938"/>
    <w:rsid w:val="009765BC"/>
    <w:rsid w:val="00977F81"/>
    <w:rsid w:val="00A659A1"/>
    <w:rsid w:val="00A82250"/>
    <w:rsid w:val="00B06EBB"/>
    <w:rsid w:val="00B36FED"/>
    <w:rsid w:val="00B722E3"/>
    <w:rsid w:val="00B74DF8"/>
    <w:rsid w:val="00B80DDE"/>
    <w:rsid w:val="00B90FF0"/>
    <w:rsid w:val="00BB5A39"/>
    <w:rsid w:val="00BB79AD"/>
    <w:rsid w:val="00BF5284"/>
    <w:rsid w:val="00BF7856"/>
    <w:rsid w:val="00C024AE"/>
    <w:rsid w:val="00C34B11"/>
    <w:rsid w:val="00C4053D"/>
    <w:rsid w:val="00C6026D"/>
    <w:rsid w:val="00C753B2"/>
    <w:rsid w:val="00C8598A"/>
    <w:rsid w:val="00D12AF3"/>
    <w:rsid w:val="00D204F5"/>
    <w:rsid w:val="00D44D71"/>
    <w:rsid w:val="00D530B4"/>
    <w:rsid w:val="00D53166"/>
    <w:rsid w:val="00D543B5"/>
    <w:rsid w:val="00DA36D7"/>
    <w:rsid w:val="00E113BD"/>
    <w:rsid w:val="00E2511E"/>
    <w:rsid w:val="00E43A1C"/>
    <w:rsid w:val="00EF394E"/>
    <w:rsid w:val="00F255EE"/>
    <w:rsid w:val="00F549D4"/>
    <w:rsid w:val="00F95F61"/>
    <w:rsid w:val="00FC03BE"/>
    <w:rsid w:val="00FD7FBD"/>
    <w:rsid w:val="00FF37FB"/>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FD3AF8"/>
  <w15:chartTrackingRefBased/>
  <w15:docId w15:val="{84C0400F-4CD0-44F4-A3D5-12AEBBF40A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0FF0"/>
    <w:pPr>
      <w:spacing w:before="100" w:beforeAutospacing="1" w:after="100" w:afterAutospacing="1" w:line="252" w:lineRule="auto"/>
    </w:pPr>
    <w:rPr>
      <w:rFonts w:ascii="Calibri" w:eastAsia="Times New Roman" w:hAnsi="Calibri" w:cs="Times New Roman"/>
      <w:sz w:val="24"/>
      <w:szCs w:val="24"/>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Bezproreda1">
    <w:name w:val="Bez proreda1"/>
    <w:basedOn w:val="Normal"/>
    <w:rsid w:val="00B90FF0"/>
    <w:pPr>
      <w:spacing w:line="240" w:lineRule="auto"/>
    </w:pPr>
  </w:style>
  <w:style w:type="paragraph" w:customStyle="1" w:styleId="NormalWeb1">
    <w:name w:val="Normal (Web)1"/>
    <w:basedOn w:val="Normal"/>
    <w:semiHidden/>
    <w:qFormat/>
    <w:rsid w:val="00B90FF0"/>
    <w:pPr>
      <w:spacing w:line="240" w:lineRule="auto"/>
    </w:pPr>
    <w:rPr>
      <w:rFonts w:ascii="Times New Roman" w:hAnsi="Times New Roman"/>
    </w:rPr>
  </w:style>
  <w:style w:type="paragraph" w:customStyle="1" w:styleId="box8321335">
    <w:name w:val="box_8321335"/>
    <w:basedOn w:val="Normal"/>
    <w:rsid w:val="00B90FF0"/>
    <w:pPr>
      <w:spacing w:line="240" w:lineRule="auto"/>
    </w:pPr>
    <w:rPr>
      <w:rFonts w:ascii="Times New Roman" w:hAnsi="Times New Roman"/>
    </w:rPr>
  </w:style>
  <w:style w:type="character" w:customStyle="1" w:styleId="15">
    <w:name w:val="15"/>
    <w:basedOn w:val="Zadanifontodlomka"/>
    <w:rsid w:val="00B90FF0"/>
    <w:rPr>
      <w:rFonts w:ascii="Calibri" w:hAnsi="Calibri" w:cs="Calibri" w:hint="default"/>
      <w:b/>
      <w:bCs/>
    </w:rPr>
  </w:style>
  <w:style w:type="character" w:customStyle="1" w:styleId="16">
    <w:name w:val="16"/>
    <w:basedOn w:val="Zadanifontodlomka"/>
    <w:qFormat/>
    <w:rsid w:val="00B90FF0"/>
    <w:rPr>
      <w:rFonts w:ascii="Calibri" w:hAnsi="Calibri" w:cs="Calibri" w:hint="default"/>
      <w:color w:val="0000FF"/>
      <w:u w:val="single"/>
    </w:rPr>
  </w:style>
  <w:style w:type="character" w:styleId="Hiperveza">
    <w:name w:val="Hyperlink"/>
    <w:basedOn w:val="Zadanifontodlomka"/>
    <w:uiPriority w:val="99"/>
    <w:unhideWhenUsed/>
    <w:rsid w:val="00977F81"/>
    <w:rPr>
      <w:color w:val="0563C1" w:themeColor="hyperlink"/>
      <w:u w:val="single"/>
    </w:rPr>
  </w:style>
  <w:style w:type="character" w:customStyle="1" w:styleId="Nerijeenospominjanje1">
    <w:name w:val="Neriješeno spominjanje1"/>
    <w:basedOn w:val="Zadanifontodlomka"/>
    <w:uiPriority w:val="99"/>
    <w:semiHidden/>
    <w:unhideWhenUsed/>
    <w:rsid w:val="00977F81"/>
    <w:rPr>
      <w:color w:val="605E5C"/>
      <w:shd w:val="clear" w:color="auto" w:fill="E1DFDD"/>
    </w:rPr>
  </w:style>
  <w:style w:type="character" w:styleId="SlijeenaHiperveza">
    <w:name w:val="FollowedHyperlink"/>
    <w:basedOn w:val="Zadanifontodlomka"/>
    <w:uiPriority w:val="99"/>
    <w:semiHidden/>
    <w:unhideWhenUsed/>
    <w:rsid w:val="00977F81"/>
    <w:rPr>
      <w:color w:val="954F72" w:themeColor="followedHyperlink"/>
      <w:u w:val="single"/>
    </w:rPr>
  </w:style>
  <w:style w:type="paragraph" w:styleId="Tekstbalonia">
    <w:name w:val="Balloon Text"/>
    <w:basedOn w:val="Normal"/>
    <w:link w:val="TekstbaloniaChar"/>
    <w:uiPriority w:val="99"/>
    <w:semiHidden/>
    <w:unhideWhenUsed/>
    <w:rsid w:val="00881A57"/>
    <w:pPr>
      <w:spacing w:before="0"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881A57"/>
    <w:rPr>
      <w:rFonts w:ascii="Segoe UI" w:eastAsia="Times New Roman" w:hAnsi="Segoe UI" w:cs="Segoe UI"/>
      <w:sz w:val="18"/>
      <w:szCs w:val="18"/>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sigk-delnice.hr/dokumenti/pravilnici/" TargetMode="External"/><Relationship Id="rId3" Type="http://schemas.openxmlformats.org/officeDocument/2006/relationships/styles" Target="styles.xml"/><Relationship Id="rId7" Type="http://schemas.openxmlformats.org/officeDocument/2006/relationships/hyperlink" Target="https://branitelji.gov.hr/UserDocsImages//dokumenti/Nikola//popis%20dokaza%20za%20ostvarivanje%20prava%20prednosti%20pri%20zapo%C5%A1ljavanju-%20Zakon%20o%20civilnim%20stradalnicima%20iz%20DR.pdf"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branitelji.gov.hr/UserDocsImages/dokumenti/Nikola/popis%20dokaza%20za%20ostvarivanje%20prava%20prednosti%20pri%20zapo%C5%A1ljavanju-%20ZOHBDR%202021.pdf"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osigk-delnice.hr/" TargetMode="External"/><Relationship Id="rId4" Type="http://schemas.openxmlformats.org/officeDocument/2006/relationships/settings" Target="settings.xml"/><Relationship Id="rId9" Type="http://schemas.openxmlformats.org/officeDocument/2006/relationships/hyperlink" Target="https://osigk-delnice.hr/"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0DC3A4-908A-4F83-995D-FE7A42CA3C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271</TotalTime>
  <Pages>4</Pages>
  <Words>1497</Words>
  <Characters>8534</Characters>
  <Application>Microsoft Office Word</Application>
  <DocSecurity>0</DocSecurity>
  <Lines>71</Lines>
  <Paragraphs>20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10011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OŠ IGK Tamara</dc:creator>
  <cp:keywords/>
  <dc:description/>
  <cp:lastModifiedBy>OŠ IGK Delnice</cp:lastModifiedBy>
  <cp:revision>124</cp:revision>
  <cp:lastPrinted>2025-11-25T12:06:00Z</cp:lastPrinted>
  <dcterms:created xsi:type="dcterms:W3CDTF">2024-10-03T07:13:00Z</dcterms:created>
  <dcterms:modified xsi:type="dcterms:W3CDTF">2026-05-06T06:22:00Z</dcterms:modified>
</cp:coreProperties>
</file>